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19" w:rsidRDefault="00DE4119" w:rsidP="00DE4119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sz w:val="25"/>
          <w:szCs w:val="25"/>
        </w:rPr>
      </w:pPr>
      <w:r>
        <w:rPr>
          <w:rFonts w:ascii="EUAlbertina-Regu" w:hAnsi="EUAlbertina-Regu" w:cs="EUAlbertina-Regu"/>
          <w:sz w:val="25"/>
          <w:szCs w:val="25"/>
        </w:rPr>
        <w:t>Articolo 38</w:t>
      </w:r>
    </w:p>
    <w:p w:rsidR="00DE4119" w:rsidRDefault="00DE4119" w:rsidP="00DE4119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sz w:val="25"/>
          <w:szCs w:val="25"/>
        </w:rPr>
      </w:pPr>
      <w:r>
        <w:rPr>
          <w:rFonts w:ascii="EUAlbertina-Regu" w:hAnsi="EUAlbertina-Regu" w:cs="EUAlbertina-Regu"/>
          <w:sz w:val="25"/>
          <w:szCs w:val="25"/>
        </w:rPr>
        <w:t>L'Unione definisce e attua una politica comune dell'agricoltura e della pesca.</w:t>
      </w:r>
    </w:p>
    <w:p w:rsidR="00DE4119" w:rsidRDefault="00DE4119" w:rsidP="00DE4119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sz w:val="25"/>
          <w:szCs w:val="25"/>
        </w:rPr>
      </w:pPr>
      <w:r>
        <w:rPr>
          <w:rFonts w:ascii="EUAlbertina-Regu" w:hAnsi="EUAlbertina-Regu" w:cs="EUAlbertina-Regu"/>
          <w:sz w:val="25"/>
          <w:szCs w:val="25"/>
        </w:rPr>
        <w:t>Il mercato interno comprende l'agricoltura, la pesca e il commercio dei prodotti agricoli. Per prodotti</w:t>
      </w:r>
    </w:p>
    <w:p w:rsidR="00DE4119" w:rsidRDefault="00DE4119" w:rsidP="00DE4119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sz w:val="25"/>
          <w:szCs w:val="25"/>
        </w:rPr>
      </w:pPr>
      <w:r>
        <w:rPr>
          <w:rFonts w:ascii="EUAlbertina-Regu" w:hAnsi="EUAlbertina-Regu" w:cs="EUAlbertina-Regu"/>
          <w:sz w:val="25"/>
          <w:szCs w:val="25"/>
        </w:rPr>
        <w:t>agricoli si intendono i prodotti del suolo, dell'allevamento e della pesca, come pure i prodotti di</w:t>
      </w:r>
    </w:p>
    <w:p w:rsidR="00DE4119" w:rsidRDefault="00DE4119" w:rsidP="00DE4119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sz w:val="25"/>
          <w:szCs w:val="25"/>
        </w:rPr>
      </w:pPr>
      <w:r>
        <w:rPr>
          <w:rFonts w:ascii="EUAlbertina-Regu" w:hAnsi="EUAlbertina-Regu" w:cs="EUAlbertina-Regu"/>
          <w:sz w:val="25"/>
          <w:szCs w:val="25"/>
        </w:rPr>
        <w:t>prima trasformazione che sono in diretta connessione con tali prodotti. I riferimenti alla politica</w:t>
      </w:r>
    </w:p>
    <w:p w:rsidR="00DE4119" w:rsidRDefault="00DE4119" w:rsidP="00DE4119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sz w:val="25"/>
          <w:szCs w:val="25"/>
        </w:rPr>
      </w:pPr>
      <w:r>
        <w:rPr>
          <w:rFonts w:ascii="EUAlbertina-Regu" w:hAnsi="EUAlbertina-Regu" w:cs="EUAlbertina-Regu"/>
          <w:sz w:val="25"/>
          <w:szCs w:val="25"/>
        </w:rPr>
        <w:t>agricola comune o all'agricoltura e l'uso del termine «agricolo» si intendono applicabili anche alla</w:t>
      </w:r>
    </w:p>
    <w:p w:rsidR="00DE4119" w:rsidRDefault="00DE4119" w:rsidP="00DE4119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sz w:val="25"/>
          <w:szCs w:val="25"/>
        </w:rPr>
      </w:pPr>
      <w:r>
        <w:rPr>
          <w:rFonts w:ascii="EUAlbertina-Regu" w:hAnsi="EUAlbertina-Regu" w:cs="EUAlbertina-Regu"/>
          <w:sz w:val="25"/>
          <w:szCs w:val="25"/>
        </w:rPr>
        <w:t>pesca, tenendo conto delle caratteristiche specifiche di questo settore.</w:t>
      </w:r>
    </w:p>
    <w:p w:rsidR="00DE4119" w:rsidRDefault="00DE4119" w:rsidP="00DE4119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sz w:val="25"/>
          <w:szCs w:val="25"/>
        </w:rPr>
      </w:pPr>
      <w:r>
        <w:rPr>
          <w:rFonts w:ascii="EUAlbertina-Regu" w:hAnsi="EUAlbertina-Regu" w:cs="EUAlbertina-Regu"/>
          <w:sz w:val="25"/>
          <w:szCs w:val="25"/>
        </w:rPr>
        <w:t>2. Salvo contrarie disposizioni degli articoli da 39 a 44 inclusi, le norme previste per l'instaurazione</w:t>
      </w:r>
    </w:p>
    <w:p w:rsidR="00DE4119" w:rsidRDefault="00DE4119" w:rsidP="00DE4119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sz w:val="25"/>
          <w:szCs w:val="25"/>
        </w:rPr>
      </w:pPr>
      <w:r>
        <w:rPr>
          <w:rFonts w:ascii="EUAlbertina-Regu" w:hAnsi="EUAlbertina-Regu" w:cs="EUAlbertina-Regu"/>
          <w:sz w:val="25"/>
          <w:szCs w:val="25"/>
        </w:rPr>
        <w:t>o il funzionamento del mercato interno sono applicabili ai prodotti agricoli.</w:t>
      </w:r>
    </w:p>
    <w:p w:rsidR="00DE4119" w:rsidRDefault="00DE4119" w:rsidP="00DE4119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sz w:val="25"/>
          <w:szCs w:val="25"/>
        </w:rPr>
      </w:pPr>
      <w:r>
        <w:rPr>
          <w:rFonts w:ascii="EUAlbertina-Regu" w:hAnsi="EUAlbertina-Regu" w:cs="EUAlbertina-Regu"/>
          <w:sz w:val="25"/>
          <w:szCs w:val="25"/>
        </w:rPr>
        <w:t>3. I prodotti cui si applicano le disposizioni degli articoli da 39 a 44 inclusi sono enumerati</w:t>
      </w:r>
    </w:p>
    <w:p w:rsidR="00DE4119" w:rsidRDefault="00DE4119" w:rsidP="00DE4119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sz w:val="25"/>
          <w:szCs w:val="25"/>
        </w:rPr>
      </w:pPr>
      <w:r>
        <w:rPr>
          <w:rFonts w:ascii="EUAlbertina-Regu" w:hAnsi="EUAlbertina-Regu" w:cs="EUAlbertina-Regu"/>
          <w:sz w:val="25"/>
          <w:szCs w:val="25"/>
        </w:rPr>
        <w:t>nell'elenco che costituisce l'allegato I.</w:t>
      </w:r>
    </w:p>
    <w:p w:rsidR="00DE4119" w:rsidRDefault="00DE4119" w:rsidP="00DE4119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sz w:val="25"/>
          <w:szCs w:val="25"/>
        </w:rPr>
      </w:pPr>
      <w:r>
        <w:rPr>
          <w:rFonts w:ascii="EUAlbertina-Regu" w:hAnsi="EUAlbertina-Regu" w:cs="EUAlbertina-Regu"/>
          <w:sz w:val="25"/>
          <w:szCs w:val="25"/>
        </w:rPr>
        <w:t>4. Il funzionamento e lo sviluppo del mercato interno per i prodotti agricoli devono essere</w:t>
      </w:r>
    </w:p>
    <w:p w:rsidR="00026FEC" w:rsidRDefault="00DE4119" w:rsidP="00DE4119">
      <w:pPr>
        <w:rPr>
          <w:rFonts w:ascii="EUAlbertina-Regu" w:hAnsi="EUAlbertina-Regu" w:cs="EUAlbertina-Regu"/>
          <w:sz w:val="25"/>
          <w:szCs w:val="25"/>
        </w:rPr>
      </w:pPr>
      <w:r>
        <w:rPr>
          <w:rFonts w:ascii="EUAlbertina-Regu" w:hAnsi="EUAlbertina-Regu" w:cs="EUAlbertina-Regu"/>
          <w:sz w:val="25"/>
          <w:szCs w:val="25"/>
        </w:rPr>
        <w:t>accompagnati dall'instaurazione di una politica agricola comune.</w:t>
      </w:r>
    </w:p>
    <w:p w:rsidR="00DE4119" w:rsidRDefault="00DE4119" w:rsidP="00DE4119">
      <w:pPr>
        <w:rPr>
          <w:rFonts w:ascii="EUAlbertina-Regu" w:hAnsi="EUAlbertina-Regu" w:cs="EUAlbertina-Regu"/>
          <w:sz w:val="25"/>
          <w:szCs w:val="25"/>
        </w:rPr>
      </w:pPr>
      <w:r>
        <w:rPr>
          <w:rFonts w:ascii="EUAlbertina-Regu" w:hAnsi="EUAlbertina-Regu" w:cs="EUAlbertina-Regu"/>
          <w:sz w:val="25"/>
          <w:szCs w:val="25"/>
        </w:rPr>
        <w:t>Articolo 44</w:t>
      </w:r>
    </w:p>
    <w:p w:rsidR="00DE4119" w:rsidRDefault="00DE4119" w:rsidP="00DE4119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sz w:val="25"/>
          <w:szCs w:val="25"/>
        </w:rPr>
      </w:pPr>
      <w:r>
        <w:rPr>
          <w:rFonts w:ascii="EUAlbertina-Regu" w:hAnsi="EUAlbertina-Regu" w:cs="EUAlbertina-Regu"/>
          <w:sz w:val="25"/>
          <w:szCs w:val="25"/>
        </w:rPr>
        <w:t>Quando in uno Stato membro un prodotto è disciplinato da un'organizzazione nazionale del</w:t>
      </w:r>
    </w:p>
    <w:p w:rsidR="00DE4119" w:rsidRDefault="00DE4119" w:rsidP="00DE4119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sz w:val="25"/>
          <w:szCs w:val="25"/>
        </w:rPr>
      </w:pPr>
      <w:r>
        <w:rPr>
          <w:rFonts w:ascii="EUAlbertina-Regu" w:hAnsi="EUAlbertina-Regu" w:cs="EUAlbertina-Regu"/>
          <w:sz w:val="25"/>
          <w:szCs w:val="25"/>
        </w:rPr>
        <w:t>mercato o da qualsiasi regolamentazione interna di effetto equivalente che sia pregiudizievole alla</w:t>
      </w:r>
    </w:p>
    <w:p w:rsidR="00DE4119" w:rsidRDefault="00DE4119" w:rsidP="00DE4119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sz w:val="25"/>
          <w:szCs w:val="25"/>
        </w:rPr>
      </w:pPr>
      <w:r>
        <w:rPr>
          <w:rFonts w:ascii="EUAlbertina-Regu" w:hAnsi="EUAlbertina-Regu" w:cs="EUAlbertina-Regu"/>
          <w:sz w:val="25"/>
          <w:szCs w:val="25"/>
        </w:rPr>
        <w:t>concorrenza di una produzione similare in un altro Stato membro, gli Stati membri applicano al</w:t>
      </w:r>
    </w:p>
    <w:p w:rsidR="00DE4119" w:rsidRDefault="00DE4119" w:rsidP="00DE4119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sz w:val="25"/>
          <w:szCs w:val="25"/>
        </w:rPr>
      </w:pPr>
      <w:r>
        <w:rPr>
          <w:rFonts w:ascii="EUAlbertina-Regu" w:hAnsi="EUAlbertina-Regu" w:cs="EUAlbertina-Regu"/>
          <w:sz w:val="25"/>
          <w:szCs w:val="25"/>
        </w:rPr>
        <w:t>prodotto in questione in provenienza dallo Stato membro ove sussista l'organizzazione ovvero la</w:t>
      </w:r>
    </w:p>
    <w:p w:rsidR="00DE4119" w:rsidRDefault="00DE4119" w:rsidP="00DE4119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sz w:val="25"/>
          <w:szCs w:val="25"/>
        </w:rPr>
      </w:pPr>
      <w:r>
        <w:rPr>
          <w:rFonts w:ascii="EUAlbertina-Regu" w:hAnsi="EUAlbertina-Regu" w:cs="EUAlbertina-Regu"/>
          <w:sz w:val="25"/>
          <w:szCs w:val="25"/>
        </w:rPr>
        <w:t>regolamentazione suddetta una tassa di compensazione all'entrata, salvo che tale Stato non applichi</w:t>
      </w:r>
    </w:p>
    <w:p w:rsidR="00DE4119" w:rsidRDefault="00DE4119" w:rsidP="00DE4119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sz w:val="25"/>
          <w:szCs w:val="25"/>
        </w:rPr>
      </w:pPr>
      <w:r>
        <w:rPr>
          <w:rFonts w:ascii="EUAlbertina-Regu" w:hAnsi="EUAlbertina-Regu" w:cs="EUAlbertina-Regu"/>
          <w:sz w:val="25"/>
          <w:szCs w:val="25"/>
        </w:rPr>
        <w:t>una tassa di compensazione all'esportazione.</w:t>
      </w:r>
    </w:p>
    <w:p w:rsidR="00DE4119" w:rsidRDefault="00DE4119" w:rsidP="00DE4119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sz w:val="25"/>
          <w:szCs w:val="25"/>
        </w:rPr>
      </w:pPr>
      <w:r>
        <w:rPr>
          <w:rFonts w:ascii="EUAlbertina-Regu" w:hAnsi="EUAlbertina-Regu" w:cs="EUAlbertina-Regu"/>
          <w:sz w:val="25"/>
          <w:szCs w:val="25"/>
        </w:rPr>
        <w:t>La Commissione fissa l'ammontare di tali tasse nella misura necessaria a ristabilire l'equilibrio; essa</w:t>
      </w:r>
    </w:p>
    <w:p w:rsidR="00DE4119" w:rsidRDefault="00DE4119" w:rsidP="00DE4119">
      <w:r>
        <w:rPr>
          <w:rFonts w:ascii="EUAlbertina-Regu" w:hAnsi="EUAlbertina-Regu" w:cs="EUAlbertina-Regu"/>
          <w:sz w:val="25"/>
          <w:szCs w:val="25"/>
        </w:rPr>
        <w:t>può ugualmente autorizzare il ricorso ad altre misure di cui determina le condizioni e modalità.</w:t>
      </w:r>
      <w:bookmarkStart w:id="0" w:name="_GoBack"/>
      <w:bookmarkEnd w:id="0"/>
    </w:p>
    <w:sectPr w:rsidR="00DE4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Albertina-Regu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32"/>
    <w:rsid w:val="00026FEC"/>
    <w:rsid w:val="00B23732"/>
    <w:rsid w:val="00D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FBC72-711F-4A06-B502-3C6DC531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</dc:creator>
  <cp:keywords/>
  <dc:description/>
  <cp:lastModifiedBy>peppe</cp:lastModifiedBy>
  <cp:revision>2</cp:revision>
  <dcterms:created xsi:type="dcterms:W3CDTF">2016-08-19T09:27:00Z</dcterms:created>
  <dcterms:modified xsi:type="dcterms:W3CDTF">2016-08-19T09:28:00Z</dcterms:modified>
</cp:coreProperties>
</file>